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7F4" w:rsidRDefault="000D17F4" w:rsidP="00512BE1">
      <w:pPr>
        <w:spacing w:line="480" w:lineRule="auto"/>
      </w:pPr>
    </w:p>
    <w:p w:rsidR="000D17F4" w:rsidRDefault="000D17F4" w:rsidP="000D17F4">
      <w:pPr>
        <w:spacing w:line="480" w:lineRule="auto"/>
        <w:ind w:firstLine="720"/>
        <w:jc w:val="center"/>
      </w:pPr>
    </w:p>
    <w:p w:rsidR="000D17F4" w:rsidRDefault="000D17F4" w:rsidP="000D17F4">
      <w:pPr>
        <w:spacing w:line="480" w:lineRule="auto"/>
        <w:ind w:firstLine="720"/>
        <w:jc w:val="center"/>
      </w:pPr>
    </w:p>
    <w:p w:rsidR="000D17F4" w:rsidRDefault="000D17F4" w:rsidP="000D17F4">
      <w:pPr>
        <w:spacing w:line="480" w:lineRule="auto"/>
        <w:ind w:firstLine="720"/>
        <w:jc w:val="center"/>
      </w:pPr>
    </w:p>
    <w:p w:rsidR="000D17F4" w:rsidRDefault="000D17F4" w:rsidP="000D17F4">
      <w:pPr>
        <w:spacing w:line="480" w:lineRule="auto"/>
      </w:pPr>
    </w:p>
    <w:p w:rsidR="000D17F4" w:rsidRDefault="000D17F4" w:rsidP="000D17F4">
      <w:pPr>
        <w:spacing w:line="480" w:lineRule="auto"/>
      </w:pPr>
    </w:p>
    <w:p w:rsidR="000D17F4" w:rsidRDefault="000D17F4" w:rsidP="000D17F4">
      <w:pPr>
        <w:spacing w:line="480" w:lineRule="auto"/>
      </w:pPr>
    </w:p>
    <w:p w:rsidR="000D17F4" w:rsidRDefault="00EC700D" w:rsidP="000D17F4">
      <w:pPr>
        <w:spacing w:line="480" w:lineRule="auto"/>
        <w:ind w:firstLine="720"/>
        <w:jc w:val="center"/>
      </w:pPr>
      <w:r>
        <w:t>Electronic Health Record Implementation</w:t>
      </w:r>
      <w:bookmarkStart w:id="0" w:name="_GoBack"/>
      <w:bookmarkEnd w:id="0"/>
      <w:r w:rsidR="00512BE1">
        <w:t xml:space="preserve"> Paper</w:t>
      </w:r>
    </w:p>
    <w:p w:rsidR="000D17F4" w:rsidRDefault="00512BE1" w:rsidP="000D17F4">
      <w:pPr>
        <w:spacing w:line="480" w:lineRule="auto"/>
        <w:ind w:firstLine="720"/>
        <w:jc w:val="center"/>
      </w:pPr>
      <w:r>
        <w:t>Name</w:t>
      </w:r>
    </w:p>
    <w:p w:rsidR="000D17F4" w:rsidRDefault="00512BE1" w:rsidP="000D17F4">
      <w:pPr>
        <w:spacing w:line="480" w:lineRule="auto"/>
        <w:ind w:firstLine="720"/>
        <w:jc w:val="center"/>
      </w:pPr>
      <w:r>
        <w:t>Institution</w:t>
      </w:r>
    </w:p>
    <w:p w:rsidR="000D17F4" w:rsidRDefault="00512BE1" w:rsidP="000D17F4">
      <w:pPr>
        <w:spacing w:line="480" w:lineRule="auto"/>
        <w:ind w:firstLine="720"/>
        <w:jc w:val="center"/>
      </w:pPr>
      <w:r>
        <w:t>Date</w:t>
      </w:r>
    </w:p>
    <w:p w:rsidR="000D17F4" w:rsidRDefault="000D17F4" w:rsidP="000D17F4">
      <w:pPr>
        <w:spacing w:line="480" w:lineRule="auto"/>
        <w:ind w:firstLine="720"/>
        <w:jc w:val="center"/>
      </w:pPr>
    </w:p>
    <w:p w:rsidR="00512BE1" w:rsidRDefault="00512BE1" w:rsidP="000D17F4">
      <w:pPr>
        <w:spacing w:line="480" w:lineRule="auto"/>
        <w:ind w:firstLine="720"/>
        <w:jc w:val="center"/>
      </w:pPr>
    </w:p>
    <w:p w:rsidR="00512BE1" w:rsidRDefault="00512BE1" w:rsidP="000D17F4">
      <w:pPr>
        <w:spacing w:line="480" w:lineRule="auto"/>
        <w:ind w:firstLine="720"/>
        <w:jc w:val="center"/>
      </w:pPr>
    </w:p>
    <w:p w:rsidR="00512BE1" w:rsidRDefault="00512BE1" w:rsidP="000D17F4">
      <w:pPr>
        <w:spacing w:line="480" w:lineRule="auto"/>
        <w:ind w:firstLine="720"/>
        <w:jc w:val="center"/>
      </w:pPr>
    </w:p>
    <w:p w:rsidR="00512BE1" w:rsidRDefault="00512BE1" w:rsidP="000D17F4">
      <w:pPr>
        <w:spacing w:line="480" w:lineRule="auto"/>
        <w:ind w:firstLine="720"/>
        <w:jc w:val="center"/>
      </w:pPr>
    </w:p>
    <w:p w:rsidR="00512BE1" w:rsidRDefault="00512BE1" w:rsidP="000D17F4">
      <w:pPr>
        <w:spacing w:line="480" w:lineRule="auto"/>
        <w:ind w:firstLine="720"/>
        <w:jc w:val="center"/>
      </w:pPr>
    </w:p>
    <w:p w:rsidR="00512BE1" w:rsidRDefault="00512BE1" w:rsidP="000D17F4">
      <w:pPr>
        <w:spacing w:line="480" w:lineRule="auto"/>
        <w:ind w:firstLine="720"/>
        <w:jc w:val="center"/>
      </w:pPr>
    </w:p>
    <w:p w:rsidR="00512BE1" w:rsidRDefault="00512BE1" w:rsidP="000D17F4">
      <w:pPr>
        <w:spacing w:line="480" w:lineRule="auto"/>
        <w:ind w:firstLine="720"/>
        <w:jc w:val="center"/>
      </w:pPr>
      <w:r>
        <w:lastRenderedPageBreak/>
        <w:t xml:space="preserve">Electronic Health Record Implementation Paper </w:t>
      </w:r>
    </w:p>
    <w:p w:rsidR="000C3DEE" w:rsidRPr="00512BE1" w:rsidRDefault="00AA0EE6" w:rsidP="000D17F4">
      <w:pPr>
        <w:spacing w:line="480" w:lineRule="auto"/>
        <w:ind w:firstLine="720"/>
        <w:jc w:val="center"/>
        <w:rPr>
          <w:b/>
        </w:rPr>
      </w:pPr>
      <w:r w:rsidRPr="00512BE1">
        <w:rPr>
          <w:b/>
        </w:rPr>
        <w:t>Question 1</w:t>
      </w:r>
    </w:p>
    <w:p w:rsidR="000C3DEE" w:rsidRDefault="00AA0EE6" w:rsidP="000D17F4">
      <w:pPr>
        <w:spacing w:line="480" w:lineRule="auto"/>
        <w:ind w:firstLine="720"/>
      </w:pPr>
      <w:r>
        <w:t xml:space="preserve">Agency for Healthcare Research and Quality </w:t>
      </w:r>
      <w:r w:rsidR="00213C22">
        <w:t xml:space="preserve">(2020) describes databases employed in a health care facility to foster service delivery. </w:t>
      </w:r>
      <w:r w:rsidR="00512BE1">
        <w:t>The database information</w:t>
      </w:r>
      <w:r>
        <w:t xml:space="preserve"> ranges from </w:t>
      </w:r>
      <w:r w:rsidR="002C11F9">
        <w:t>procedures, patient demography, diagnosis, and period of stay to discharge status, admission source, and of cour</w:t>
      </w:r>
      <w:r>
        <w:t>se, the charges</w:t>
      </w:r>
      <w:r w:rsidR="002C11F9">
        <w:t>. An extensive survey of the above aspects, with the aid informatics, can represent the recipe for continued improvement in addition to identifying available opportunities in the industry. Notably, informatics should be integrated int</w:t>
      </w:r>
      <w:r w:rsidR="002F7F68">
        <w:t xml:space="preserve">o administration data to manage </w:t>
      </w:r>
      <w:r w:rsidR="002C11F9">
        <w:t>coding variation,</w:t>
      </w:r>
      <w:r w:rsidR="002F7F68">
        <w:t xml:space="preserve"> clinical details as well as time lags. Therefore, one can attest that appropriate utilization of informatics enhances the reliability of the healthcare database, thereby promoting patient-centered services.   </w:t>
      </w:r>
    </w:p>
    <w:p w:rsidR="00F674A0" w:rsidRPr="00512BE1" w:rsidRDefault="00AA0EE6" w:rsidP="000D17F4">
      <w:pPr>
        <w:spacing w:line="480" w:lineRule="auto"/>
        <w:ind w:firstLine="720"/>
        <w:jc w:val="center"/>
        <w:rPr>
          <w:b/>
        </w:rPr>
      </w:pPr>
      <w:r w:rsidRPr="00512BE1">
        <w:rPr>
          <w:b/>
        </w:rPr>
        <w:t>Question 2</w:t>
      </w:r>
    </w:p>
    <w:p w:rsidR="0037115A" w:rsidRDefault="00AA0EE6" w:rsidP="000D17F4">
      <w:pPr>
        <w:spacing w:line="480" w:lineRule="auto"/>
        <w:ind w:firstLine="720"/>
      </w:pPr>
      <w:r>
        <w:t xml:space="preserve">Informatics plays a vital role </w:t>
      </w:r>
      <w:r w:rsidR="00C34D73">
        <w:t xml:space="preserve">in capturing and storing information found in the health care database. Notably, informatics provides health care staff with clinical alerts regarding essential </w:t>
      </w:r>
      <w:r w:rsidR="009C23F1">
        <w:t>findings from new health practices</w:t>
      </w:r>
      <w:r w:rsidR="00C34D73">
        <w:t xml:space="preserve">. As </w:t>
      </w:r>
      <w:r w:rsidR="000C3DEE">
        <w:t>a result, it would be helpful for</w:t>
      </w:r>
      <w:r w:rsidR="00C34D73">
        <w:t xml:space="preserve"> nursing practitioners </w:t>
      </w:r>
      <w:r w:rsidR="009C23F1">
        <w:t>because they will able to identify a medical change that would impact the facility not only positively but also adversely</w:t>
      </w:r>
      <w:r>
        <w:t xml:space="preserve"> (Feldman</w:t>
      </w:r>
      <w:r w:rsidR="00906024">
        <w:t xml:space="preserve"> et al</w:t>
      </w:r>
      <w:r w:rsidR="00EC700D">
        <w:t>., 2019</w:t>
      </w:r>
      <w:r>
        <w:t>)</w:t>
      </w:r>
      <w:r w:rsidR="009C23F1">
        <w:t>.</w:t>
      </w:r>
      <w:r w:rsidR="00BF6E9F">
        <w:t xml:space="preserve"> Besides, informatics provides health care participants, including staff, patients, and clinicians with clinical decision support (CDS). It is through CDS that the individual involved in executing the facilities </w:t>
      </w:r>
      <w:r w:rsidR="001E1921">
        <w:t>operations can have a broader view of information related to specific activity and personnel. Additionally, the approach</w:t>
      </w:r>
      <w:r w:rsidR="000C3DEE">
        <w:t xml:space="preserve"> aids</w:t>
      </w:r>
      <w:r w:rsidR="001E1921">
        <w:t xml:space="preserve"> the clinicians in arriving at filtered information, thereby promoting the decision-making </w:t>
      </w:r>
      <w:r w:rsidR="001E1921">
        <w:lastRenderedPageBreak/>
        <w:t>process</w:t>
      </w:r>
      <w:r>
        <w:t xml:space="preserve"> (Feldman</w:t>
      </w:r>
      <w:r w:rsidR="00906024">
        <w:t xml:space="preserve"> et al</w:t>
      </w:r>
      <w:r w:rsidR="00EC700D">
        <w:t>., 2019</w:t>
      </w:r>
      <w:r>
        <w:t>)</w:t>
      </w:r>
      <w:r w:rsidR="001E1921">
        <w:t>. Agai</w:t>
      </w:r>
      <w:r w:rsidR="00AC6EFD">
        <w:t>n, informatics provides</w:t>
      </w:r>
      <w:r>
        <w:t xml:space="preserve"> medical staff</w:t>
      </w:r>
      <w:r w:rsidR="001E1921">
        <w:t xml:space="preserve"> with </w:t>
      </w:r>
      <w:r>
        <w:t xml:space="preserve">customized solutions geared towards delivering predictive analysis to aid </w:t>
      </w:r>
      <w:r w:rsidR="00AC6EFD">
        <w:t xml:space="preserve">them </w:t>
      </w:r>
      <w:r>
        <w:t xml:space="preserve">during decision making. </w:t>
      </w:r>
    </w:p>
    <w:p w:rsidR="00AC6EFD" w:rsidRPr="00512BE1" w:rsidRDefault="00AA0EE6" w:rsidP="000D17F4">
      <w:pPr>
        <w:spacing w:line="480" w:lineRule="auto"/>
        <w:ind w:firstLine="720"/>
        <w:jc w:val="center"/>
        <w:rPr>
          <w:b/>
        </w:rPr>
      </w:pPr>
      <w:r w:rsidRPr="00512BE1">
        <w:rPr>
          <w:b/>
        </w:rPr>
        <w:t>Question 3</w:t>
      </w:r>
    </w:p>
    <w:p w:rsidR="00AC6EFD" w:rsidRDefault="00C96946" w:rsidP="000D17F4">
      <w:pPr>
        <w:spacing w:line="480" w:lineRule="auto"/>
        <w:ind w:firstLine="720"/>
      </w:pPr>
      <w:r>
        <w:t xml:space="preserve">Primary systems should be employed in a bid to ground </w:t>
      </w:r>
      <w:r w:rsidR="00AA0EE6">
        <w:t xml:space="preserve">the informatics firmly. The methods include </w:t>
      </w:r>
      <w:r>
        <w:t>but not limited to; computer-controlled order entry, use of radiofrequency for identification, clinical decision support systems, electronic dispensing machines, the interconnection of computers, and managing clinical materials electronically</w:t>
      </w:r>
      <w:r w:rsidR="00512BE1">
        <w:t xml:space="preserve"> (Public Health</w:t>
      </w:r>
      <w:r w:rsidR="00EC700D">
        <w:t xml:space="preserve"> Net, 2020</w:t>
      </w:r>
      <w:r w:rsidR="00533EF5">
        <w:t>)</w:t>
      </w:r>
      <w:r>
        <w:t xml:space="preserve">. There is a specific group of </w:t>
      </w:r>
      <w:r w:rsidR="00C47AE7">
        <w:t>staff directly involved in integrating informatics into a health facility by providing technical suppor</w:t>
      </w:r>
      <w:r w:rsidR="00AA0EE6">
        <w:t>t with the aid of innovation</w:t>
      </w:r>
      <w:r w:rsidR="00C47AE7">
        <w:t>. The group is comprised of security specialists who manage computer networks and databases. Researchers are yet another group that should apply informatics while analyzing data from various databases since it will enhance the accuracy and reliability of results</w:t>
      </w:r>
      <w:r w:rsidR="00512BE1">
        <w:t xml:space="preserve"> (Public Health. Net, </w:t>
      </w:r>
      <w:r w:rsidR="00EC700D">
        <w:t>2020</w:t>
      </w:r>
      <w:r w:rsidR="00533EF5">
        <w:t>)</w:t>
      </w:r>
      <w:r w:rsidR="00C47AE7">
        <w:t xml:space="preserve">. Notably, informatics will be pivotal for policymakers because of the automatic update of </w:t>
      </w:r>
      <w:r w:rsidR="005613E6">
        <w:t>rules and procedures regarding a specific operation.</w:t>
      </w:r>
    </w:p>
    <w:p w:rsidR="00533EF5" w:rsidRPr="00512BE1" w:rsidRDefault="00AA0EE6" w:rsidP="000D17F4">
      <w:pPr>
        <w:spacing w:line="480" w:lineRule="auto"/>
        <w:ind w:firstLine="720"/>
        <w:jc w:val="center"/>
        <w:rPr>
          <w:b/>
        </w:rPr>
      </w:pPr>
      <w:r w:rsidRPr="00512BE1">
        <w:rPr>
          <w:b/>
        </w:rPr>
        <w:t>Question 4</w:t>
      </w:r>
    </w:p>
    <w:p w:rsidR="00BB1466" w:rsidRDefault="00AA0EE6" w:rsidP="000D17F4">
      <w:pPr>
        <w:spacing w:line="480" w:lineRule="auto"/>
        <w:ind w:firstLine="720"/>
      </w:pPr>
      <w:r>
        <w:t xml:space="preserve">The integration of informatics </w:t>
      </w:r>
      <w:r w:rsidR="00EB3AB6">
        <w:t xml:space="preserve">into the healthcare industry should factor the transparency of transactions and events to foster professionalism. Openness as an aspect of </w:t>
      </w:r>
      <w:r w:rsidR="003B48C0">
        <w:t>professionalism</w:t>
      </w:r>
      <w:r w:rsidR="00EB3AB6">
        <w:t xml:space="preserve"> can be enhanced through promoting open sharing of informa</w:t>
      </w:r>
      <w:r w:rsidR="00AC6EFD">
        <w:t>tion</w:t>
      </w:r>
      <w:r w:rsidR="004464C5">
        <w:t xml:space="preserve"> between the clinicians and other parties, including patients and trustees</w:t>
      </w:r>
      <w:r w:rsidR="00C16C32">
        <w:t xml:space="preserve"> (Lavin et al</w:t>
      </w:r>
      <w:r w:rsidR="004464C5">
        <w:t>.</w:t>
      </w:r>
      <w:r w:rsidR="00EC700D">
        <w:t>, 2015</w:t>
      </w:r>
      <w:r w:rsidR="00C16C32">
        <w:t>)</w:t>
      </w:r>
      <w:r>
        <w:t xml:space="preserve">. Tactically, the system should </w:t>
      </w:r>
      <w:r w:rsidR="00AC6EFD">
        <w:t xml:space="preserve">be in line with </w:t>
      </w:r>
      <w:r>
        <w:t xml:space="preserve">the ethical rules of the facility. Precisely, it should foster justice, equality, integrity, </w:t>
      </w:r>
      <w:r w:rsidRPr="00CB0073">
        <w:t>and of course, beneficence.</w:t>
      </w:r>
      <w:r w:rsidR="00512BE1">
        <w:t xml:space="preserve"> </w:t>
      </w:r>
      <w:r w:rsidR="00CB0073" w:rsidRPr="00CB0073">
        <w:rPr>
          <w:szCs w:val="24"/>
        </w:rPr>
        <w:t>International Medical Informatics Association (2020) suggests that</w:t>
      </w:r>
      <w:r w:rsidR="00512BE1">
        <w:rPr>
          <w:szCs w:val="24"/>
        </w:rPr>
        <w:t xml:space="preserve"> </w:t>
      </w:r>
      <w:r>
        <w:t>the system should be managed in a manner that does not harm the end-users</w:t>
      </w:r>
      <w:r w:rsidR="00CB0073">
        <w:t xml:space="preserve"> (4)</w:t>
      </w:r>
      <w:r>
        <w:t xml:space="preserve">. Ethically, the orders </w:t>
      </w:r>
      <w:r>
        <w:lastRenderedPageBreak/>
        <w:t xml:space="preserve">should be hugely concerned about improving the </w:t>
      </w:r>
      <w:r w:rsidR="00CB0073">
        <w:t xml:space="preserve">wellbeing of the participants in addition </w:t>
      </w:r>
      <w:r w:rsidR="00AC6EFD">
        <w:t>to promoting their</w:t>
      </w:r>
      <w:r w:rsidR="00CB0073">
        <w:t xml:space="preserve"> first right</w:t>
      </w:r>
      <w:r w:rsidR="00AC6EFD">
        <w:t>s</w:t>
      </w:r>
      <w:r w:rsidR="00CB0073">
        <w:t>, for instance, self-determination. The state, as well as federal laws, dictates that patient's information should only be used according to their specifications</w:t>
      </w:r>
      <w:r w:rsidR="00906024">
        <w:t xml:space="preserve"> (Feldman et al</w:t>
      </w:r>
      <w:r w:rsidR="00F15604">
        <w:t>.</w:t>
      </w:r>
      <w:r w:rsidR="00906024">
        <w:t>, 2019, p.15)</w:t>
      </w:r>
      <w:r w:rsidR="00CB0073">
        <w:t xml:space="preserve">. Again, the information should only be shared among doctors </w:t>
      </w:r>
      <w:r w:rsidR="00906024">
        <w:t>who maintain the confidentiality threshold as required by the regulations systems.</w:t>
      </w:r>
    </w:p>
    <w:p w:rsidR="00AC6EFD" w:rsidRPr="00512BE1" w:rsidRDefault="00AA0EE6" w:rsidP="000D17F4">
      <w:pPr>
        <w:spacing w:line="480" w:lineRule="auto"/>
        <w:ind w:firstLine="720"/>
        <w:jc w:val="center"/>
        <w:rPr>
          <w:b/>
        </w:rPr>
      </w:pPr>
      <w:r w:rsidRPr="00512BE1">
        <w:rPr>
          <w:b/>
        </w:rPr>
        <w:t>Question 5</w:t>
      </w:r>
    </w:p>
    <w:p w:rsidR="00B129CD" w:rsidRDefault="00512BE1" w:rsidP="000D17F4">
      <w:pPr>
        <w:spacing w:line="480" w:lineRule="auto"/>
        <w:ind w:firstLine="720"/>
      </w:pPr>
      <w:r>
        <w:t>The Electronic Health R</w:t>
      </w:r>
      <w:r w:rsidR="00AA0EE6">
        <w:t>ecord is mandated to ensure that clinical order systems are updated consistently and accurately. The order systems play a vital role in ensuring that clinicians are in line with the components of treatments</w:t>
      </w:r>
      <w:r w:rsidR="00EC700D">
        <w:t xml:space="preserve"> (Policy Medical, 2020</w:t>
      </w:r>
      <w:r w:rsidR="00F15604">
        <w:t>)</w:t>
      </w:r>
      <w:r w:rsidR="00AA0EE6">
        <w:t>. It is important to note that t</w:t>
      </w:r>
      <w:r w:rsidR="00AC6EFD">
        <w:t xml:space="preserve">he process of providing care for </w:t>
      </w:r>
      <w:r w:rsidR="00AA0EE6">
        <w:t>patient</w:t>
      </w:r>
      <w:r w:rsidR="00AC6EFD">
        <w:t>s</w:t>
      </w:r>
      <w:r w:rsidR="00AA0EE6">
        <w:t xml:space="preserve"> demands a procedural arrangement of activities, and missing one may compromise the competency of the clinicians in addition to endangering the life of the patient. To ensure automatic updates of the information, health care facilities have embarked on utilizing the Cloud</w:t>
      </w:r>
      <w:r w:rsidR="00731195">
        <w:t>-</w:t>
      </w:r>
      <w:r w:rsidR="00AA0EE6">
        <w:t>Based System</w:t>
      </w:r>
      <w:r w:rsidR="00EC700D">
        <w:t xml:space="preserve"> (Policy Medical, 2020</w:t>
      </w:r>
      <w:r w:rsidR="00E12593">
        <w:t>)</w:t>
      </w:r>
      <w:r w:rsidR="00731195">
        <w:t xml:space="preserve">. Informatics regulation standards require health care centers to store data electronically, and a considerable number of facilities have widely used cloud-based systems. The systems promote the efficacy of informatics because it can help update data devoid of </w:t>
      </w:r>
      <w:r w:rsidR="00F15604">
        <w:t>many tiring computer commands. The system enables the clinicians to access data anytime from anywhere, including tablets and phones, thereby facilitating easy and immediate updates.</w:t>
      </w:r>
    </w:p>
    <w:p w:rsidR="00AC6EFD" w:rsidRPr="00512BE1" w:rsidRDefault="00AA0EE6" w:rsidP="000D17F4">
      <w:pPr>
        <w:spacing w:line="480" w:lineRule="auto"/>
        <w:ind w:firstLine="720"/>
        <w:jc w:val="center"/>
        <w:rPr>
          <w:b/>
        </w:rPr>
      </w:pPr>
      <w:r w:rsidRPr="00512BE1">
        <w:rPr>
          <w:b/>
        </w:rPr>
        <w:t>Question 6</w:t>
      </w:r>
    </w:p>
    <w:p w:rsidR="00257C1A" w:rsidRDefault="00AA0EE6" w:rsidP="000D17F4">
      <w:pPr>
        <w:spacing w:line="480" w:lineRule="auto"/>
        <w:ind w:firstLine="720"/>
      </w:pPr>
      <w:r>
        <w:t xml:space="preserve">The integration of informatics has hugely contributed to the continued improvement of patient-centered practices. Precisely, it has enhanced a tangible change through the provision of customized services. The move has been evidenced by the following </w:t>
      </w:r>
      <w:r w:rsidR="00512BE1">
        <w:t>signs;</w:t>
      </w:r>
      <w:r>
        <w:t xml:space="preserve"> open sharing of </w:t>
      </w:r>
      <w:r>
        <w:lastRenderedPageBreak/>
        <w:t>inf</w:t>
      </w:r>
      <w:r w:rsidR="007A0346">
        <w:t>ormation, and doctors having access to patient's data without necessarily meeting phy</w:t>
      </w:r>
      <w:r w:rsidR="00EC700D">
        <w:t>sically (Lavin et al., 2015</w:t>
      </w:r>
      <w:r w:rsidR="007A0346">
        <w:t>). It is important to note that information technology has promoted efficacy in healthcare</w:t>
      </w:r>
      <w:r w:rsidR="0055686F">
        <w:t xml:space="preserve">. Besides, it has enhanced </w:t>
      </w:r>
      <w:r w:rsidR="007A0346">
        <w:t xml:space="preserve">the patient's involvement in the treatment process </w:t>
      </w:r>
      <w:r w:rsidR="0055686F">
        <w:t xml:space="preserve">and, most importantly, improving </w:t>
      </w:r>
      <w:r w:rsidR="007A0346">
        <w:t xml:space="preserve">coordination in health centers. </w:t>
      </w:r>
      <w:r w:rsidR="002D160C">
        <w:t xml:space="preserve">Notably, evidenced-based practice is among the transition plans which healthcare has employed, with the help of </w:t>
      </w:r>
      <w:r w:rsidR="00512BE1">
        <w:t>informatics;</w:t>
      </w:r>
      <w:r w:rsidR="002D160C">
        <w:t xml:space="preserve"> to foster positive change on services provided</w:t>
      </w:r>
      <w:r w:rsidR="00EC700D">
        <w:t xml:space="preserve"> (Feldman et al., 2019</w:t>
      </w:r>
      <w:r w:rsidR="00661BBA">
        <w:t>).</w:t>
      </w:r>
      <w:r w:rsidR="00512BE1">
        <w:t xml:space="preserve"> The plan emphasizes</w:t>
      </w:r>
      <w:r w:rsidR="002D160C">
        <w:t xml:space="preserve"> on actively involving patients in the treatment process. It is through the plan that nurses can deeply analyze </w:t>
      </w:r>
      <w:r w:rsidR="00661BBA">
        <w:t>clinical research, thereby having a clear picture of effectiveness and risk attached to symptomatic treatments or tests.</w:t>
      </w:r>
    </w:p>
    <w:p w:rsidR="0055686F" w:rsidRPr="00512BE1" w:rsidRDefault="00AA0EE6" w:rsidP="000D17F4">
      <w:pPr>
        <w:spacing w:line="480" w:lineRule="auto"/>
        <w:ind w:firstLine="720"/>
        <w:jc w:val="center"/>
        <w:rPr>
          <w:b/>
        </w:rPr>
      </w:pPr>
      <w:r w:rsidRPr="00512BE1">
        <w:rPr>
          <w:b/>
        </w:rPr>
        <w:t>Question 7</w:t>
      </w:r>
    </w:p>
    <w:p w:rsidR="00F674A0" w:rsidRDefault="00AA0EE6" w:rsidP="000D17F4">
      <w:pPr>
        <w:spacing w:line="480" w:lineRule="auto"/>
        <w:ind w:firstLine="720"/>
      </w:pPr>
      <w:r>
        <w:t>One of the significant steps of accessing the success of EHR in health care staff is determining their competency level regarding the use of informatics during record keeping. If they continuously use informatics in keeping and updating records, it is a clear indication that</w:t>
      </w:r>
      <w:r w:rsidR="005941BF">
        <w:t xml:space="preserve"> EHR has been grounded well in that facility.</w:t>
      </w:r>
      <w:r w:rsidR="00685BB9">
        <w:t xml:space="preserve"> The success of electronic health records can be accessed by focusing on the facility’s setting.</w:t>
      </w:r>
      <w:r w:rsidR="009404DD">
        <w:t xml:space="preserve"> This </w:t>
      </w:r>
      <w:r w:rsidR="0055686F">
        <w:t>measure will analyze</w:t>
      </w:r>
      <w:r w:rsidR="009404DD">
        <w:t xml:space="preserve"> the use of </w:t>
      </w:r>
      <w:r w:rsidR="00512BE1">
        <w:t xml:space="preserve">HER </w:t>
      </w:r>
      <w:r w:rsidR="009404DD">
        <w:t>in various functional areas of the facility, including the physician's office, outpatient centers, as well as emergency care centers. On their part, patients should have easy access to their records. Therefore, a survey will be directed to patients who have been receiving treatment from the facility for a considerable time. The patients will be required to provide information regarding the efficiency of retrieving their treatment re</w:t>
      </w:r>
      <w:r w:rsidR="005606D0">
        <w:t>cords from all the functional units in the facility. Notably, if they confirm faster and easy access, devoi</w:t>
      </w:r>
      <w:r w:rsidR="00512BE1">
        <w:t>d of alteration, therefore, one</w:t>
      </w:r>
      <w:r w:rsidR="005606D0">
        <w:t xml:space="preserve"> can confidently give a wrap up that the system has impacted the hospital's operations positively.  </w:t>
      </w:r>
    </w:p>
    <w:p w:rsidR="00512BE1" w:rsidRDefault="00AA0EE6" w:rsidP="000D17F4">
      <w:pPr>
        <w:spacing w:line="480" w:lineRule="auto"/>
        <w:ind w:firstLine="720"/>
        <w:jc w:val="center"/>
      </w:pPr>
      <w:r>
        <w:tab/>
      </w:r>
    </w:p>
    <w:p w:rsidR="00E32984" w:rsidRPr="00512BE1" w:rsidRDefault="0055686F" w:rsidP="000D17F4">
      <w:pPr>
        <w:spacing w:line="480" w:lineRule="auto"/>
        <w:ind w:firstLine="720"/>
        <w:jc w:val="center"/>
        <w:rPr>
          <w:b/>
        </w:rPr>
      </w:pPr>
      <w:r w:rsidRPr="00512BE1">
        <w:rPr>
          <w:b/>
        </w:rPr>
        <w:lastRenderedPageBreak/>
        <w:t>Question 8</w:t>
      </w:r>
    </w:p>
    <w:p w:rsidR="00165360" w:rsidRDefault="00AA0EE6" w:rsidP="000D17F4">
      <w:pPr>
        <w:spacing w:line="480" w:lineRule="auto"/>
        <w:ind w:firstLine="720"/>
      </w:pPr>
      <w:r>
        <w:t>Inter</w:t>
      </w:r>
      <w:r w:rsidR="00512BE1">
        <w:t>-</w:t>
      </w:r>
      <w:r>
        <w:t>professional</w:t>
      </w:r>
      <w:r w:rsidR="00512BE1">
        <w:t>ism</w:t>
      </w:r>
      <w:r>
        <w:t xml:space="preserve"> </w:t>
      </w:r>
      <w:r w:rsidR="00E32984">
        <w:t>is among the commonly applied mechanism applied to well-performing companies through the utilization of varied minds with diverse skills to enhance effective decision making. Notably, the process of managing a diverse workforce demands exceptional leadership skills</w:t>
      </w:r>
      <w:r w:rsidR="00512BE1">
        <w:t xml:space="preserve"> </w:t>
      </w:r>
      <w:r w:rsidR="00B80146">
        <w:t>(</w:t>
      </w:r>
      <w:r w:rsidR="005A5C7F" w:rsidRPr="005A5C7F">
        <w:rPr>
          <w:szCs w:val="24"/>
        </w:rPr>
        <w:t>Blakemore&amp; Newell</w:t>
      </w:r>
      <w:r w:rsidR="00B80146">
        <w:rPr>
          <w:szCs w:val="24"/>
        </w:rPr>
        <w:t xml:space="preserve">, </w:t>
      </w:r>
      <w:r w:rsidR="005A5C7F" w:rsidRPr="005A5C7F">
        <w:rPr>
          <w:szCs w:val="24"/>
        </w:rPr>
        <w:t>2017)</w:t>
      </w:r>
      <w:r w:rsidR="00E32984">
        <w:t xml:space="preserve">. One of the essential leadership skills is having healthy connections with all the </w:t>
      </w:r>
      <w:r w:rsidR="00847C5E">
        <w:t xml:space="preserve">clinicians. The healthcare </w:t>
      </w:r>
      <w:r w:rsidR="0055686F">
        <w:t>executive</w:t>
      </w:r>
      <w:r w:rsidR="00847C5E">
        <w:t xml:space="preserve"> should always understand that employees possess varied identities, and they ought to be addressed differently. Innovative collaboration is yet another resourceful aspect of managing diverse nursing specialist</w:t>
      </w:r>
      <w:r w:rsidR="00B80146">
        <w:t>s (</w:t>
      </w:r>
      <w:r w:rsidR="00B80146" w:rsidRPr="005A5C7F">
        <w:rPr>
          <w:szCs w:val="24"/>
        </w:rPr>
        <w:t>Blakemore&amp; Newell</w:t>
      </w:r>
      <w:r w:rsidR="00B80146">
        <w:rPr>
          <w:szCs w:val="24"/>
        </w:rPr>
        <w:t xml:space="preserve">, </w:t>
      </w:r>
      <w:r w:rsidR="00B80146" w:rsidRPr="005A5C7F">
        <w:rPr>
          <w:szCs w:val="24"/>
        </w:rPr>
        <w:t>2017)</w:t>
      </w:r>
      <w:r w:rsidR="00847C5E">
        <w:t xml:space="preserve">. The entire team members should collectively work towards the same direction. Overly, they should focus on the primary goal of the facility, providing </w:t>
      </w:r>
      <w:r w:rsidR="005A5C7F">
        <w:t>patient-centered care as well as integrating evidence-based practices while attending to patient's needs.</w:t>
      </w:r>
      <w:r w:rsidR="00B80146">
        <w:t xml:space="preserve"> Importantly, a leader should consistently communicate issues as they happen for easy identification of preventive measures.  </w:t>
      </w:r>
    </w:p>
    <w:p w:rsidR="00F674A0" w:rsidRDefault="00AA0EE6" w:rsidP="000D17F4">
      <w:pPr>
        <w:spacing w:line="480" w:lineRule="auto"/>
        <w:ind w:firstLine="720"/>
      </w:pPr>
      <w:r>
        <w:t>Managing diversity can as well be accomplished with the use of theories, including trait theories, contingency, theories, and behavioral theories. Trait theory proposes that different people possess diverse traits, hence bringing the need to address them differently</w:t>
      </w:r>
      <w:r w:rsidR="00EC700D">
        <w:t xml:space="preserve"> (Cherry, 2019</w:t>
      </w:r>
      <w:r w:rsidR="000C3DEE">
        <w:t>)</w:t>
      </w:r>
      <w:r>
        <w:t xml:space="preserve">. The facility can apply the contingency </w:t>
      </w:r>
      <w:r w:rsidR="000D17F4">
        <w:t xml:space="preserve">theory not only by </w:t>
      </w:r>
      <w:r>
        <w:t xml:space="preserve">focusing on leadership skills but also by establishing a balance between needs, behaviors, and context. Notably, the management should always understand that exceptional leaders are made, not born. As a result, they should focus on shaping the skills </w:t>
      </w:r>
      <w:r w:rsidR="000D17F4">
        <w:t>of nurses</w:t>
      </w:r>
      <w:r>
        <w:t xml:space="preserve"> in a bid to enhance patient-centered services.    </w:t>
      </w:r>
    </w:p>
    <w:p w:rsidR="00F674A0" w:rsidRDefault="00F674A0" w:rsidP="000D17F4">
      <w:pPr>
        <w:spacing w:line="480" w:lineRule="auto"/>
        <w:jc w:val="center"/>
      </w:pPr>
    </w:p>
    <w:p w:rsidR="005941BF" w:rsidRDefault="005941BF" w:rsidP="00512BE1">
      <w:pPr>
        <w:spacing w:line="480" w:lineRule="auto"/>
      </w:pPr>
    </w:p>
    <w:p w:rsidR="006C43B9" w:rsidRDefault="00AA0EE6" w:rsidP="000D17F4">
      <w:pPr>
        <w:spacing w:line="480" w:lineRule="auto"/>
        <w:jc w:val="center"/>
      </w:pPr>
      <w:r>
        <w:lastRenderedPageBreak/>
        <w:t>References</w:t>
      </w:r>
    </w:p>
    <w:p w:rsidR="00F674A0" w:rsidRDefault="00AA0EE6" w:rsidP="000D17F4">
      <w:pPr>
        <w:spacing w:line="480" w:lineRule="auto"/>
      </w:pPr>
      <w:r>
        <w:t xml:space="preserve">Agency for Healthcare Research and Quality (2020). The database used for hospital quality </w:t>
      </w:r>
    </w:p>
    <w:p w:rsidR="00A24FFC" w:rsidRDefault="00AA0EE6" w:rsidP="000D17F4">
      <w:pPr>
        <w:spacing w:line="480" w:lineRule="auto"/>
        <w:ind w:left="720"/>
      </w:pPr>
      <w:r>
        <w:t xml:space="preserve">measures, 1-2. Retrieved from </w:t>
      </w:r>
      <w:hyperlink r:id="rId6" w:history="1">
        <w:r w:rsidRPr="00CA25CE">
          <w:rPr>
            <w:rStyle w:val="Hyperlink"/>
          </w:rPr>
          <w:t>https://www.ahrq.gov/talkingquality/measures/setting/hospitals/databases.html</w:t>
        </w:r>
      </w:hyperlink>
      <w:r>
        <w:t xml:space="preserve"> Accessed January 20, 2020.  </w:t>
      </w:r>
    </w:p>
    <w:p w:rsidR="000C3DEE" w:rsidRDefault="00AA0EE6" w:rsidP="000D17F4">
      <w:pPr>
        <w:spacing w:line="480" w:lineRule="auto"/>
        <w:rPr>
          <w:bCs/>
          <w:color w:val="212529"/>
          <w:szCs w:val="24"/>
          <w:shd w:val="clear" w:color="auto" w:fill="FFFFFF"/>
        </w:rPr>
      </w:pPr>
      <w:r w:rsidRPr="005A5C7F">
        <w:rPr>
          <w:szCs w:val="24"/>
        </w:rPr>
        <w:t xml:space="preserve">Blakemore, K. &amp; Newell, M. (2017). </w:t>
      </w:r>
      <w:r>
        <w:rPr>
          <w:bCs/>
          <w:color w:val="212529"/>
          <w:szCs w:val="24"/>
          <w:shd w:val="clear" w:color="auto" w:fill="FFFFFF"/>
        </w:rPr>
        <w:t>Tips for b</w:t>
      </w:r>
      <w:r w:rsidRPr="005A5C7F">
        <w:rPr>
          <w:bCs/>
          <w:color w:val="212529"/>
          <w:szCs w:val="24"/>
          <w:shd w:val="clear" w:color="auto" w:fill="FFFFFF"/>
        </w:rPr>
        <w:t>oosting</w:t>
      </w:r>
      <w:r>
        <w:rPr>
          <w:bCs/>
          <w:color w:val="212529"/>
          <w:szCs w:val="24"/>
          <w:shd w:val="clear" w:color="auto" w:fill="FFFFFF"/>
        </w:rPr>
        <w:t xml:space="preserve"> and managing diversity in the w</w:t>
      </w:r>
      <w:r w:rsidRPr="005A5C7F">
        <w:rPr>
          <w:bCs/>
          <w:color w:val="212529"/>
          <w:szCs w:val="24"/>
          <w:shd w:val="clear" w:color="auto" w:fill="FFFFFF"/>
        </w:rPr>
        <w:t>orkplace</w:t>
      </w:r>
      <w:r>
        <w:rPr>
          <w:bCs/>
          <w:color w:val="212529"/>
          <w:szCs w:val="24"/>
          <w:shd w:val="clear" w:color="auto" w:fill="FFFFFF"/>
        </w:rPr>
        <w:t xml:space="preserve">, </w:t>
      </w:r>
    </w:p>
    <w:p w:rsidR="005A5C7F" w:rsidRDefault="00AA0EE6" w:rsidP="000D17F4">
      <w:pPr>
        <w:spacing w:line="480" w:lineRule="auto"/>
        <w:ind w:left="720"/>
        <w:rPr>
          <w:bCs/>
          <w:color w:val="212529"/>
          <w:szCs w:val="24"/>
          <w:shd w:val="clear" w:color="auto" w:fill="FFFFFF"/>
        </w:rPr>
      </w:pPr>
      <w:r>
        <w:rPr>
          <w:bCs/>
          <w:color w:val="212529"/>
          <w:szCs w:val="24"/>
          <w:shd w:val="clear" w:color="auto" w:fill="FFFFFF"/>
        </w:rPr>
        <w:t xml:space="preserve">1-2. Retrieved from </w:t>
      </w:r>
      <w:hyperlink r:id="rId7" w:history="1">
        <w:r w:rsidRPr="001B3728">
          <w:rPr>
            <w:rStyle w:val="Hyperlink"/>
            <w:bCs/>
            <w:szCs w:val="24"/>
            <w:shd w:val="clear" w:color="auto" w:fill="FFFFFF"/>
          </w:rPr>
          <w:t>https://www.inc.com/magazine/201909/zoe-henry/empowered-electric-josh-levin-electrician-construction-instagram-hiring-2019-inc5000.html</w:t>
        </w:r>
      </w:hyperlink>
      <w:r>
        <w:rPr>
          <w:bCs/>
          <w:color w:val="212529"/>
          <w:szCs w:val="24"/>
          <w:shd w:val="clear" w:color="auto" w:fill="FFFFFF"/>
        </w:rPr>
        <w:t xml:space="preserve"> Accessed January 20, 2020. </w:t>
      </w:r>
    </w:p>
    <w:p w:rsidR="000C3DEE" w:rsidRDefault="00AA0EE6" w:rsidP="000D17F4">
      <w:pPr>
        <w:spacing w:line="480" w:lineRule="auto"/>
        <w:rPr>
          <w:bCs/>
          <w:color w:val="212529"/>
          <w:szCs w:val="24"/>
          <w:shd w:val="clear" w:color="auto" w:fill="FFFFFF"/>
        </w:rPr>
      </w:pPr>
      <w:r>
        <w:rPr>
          <w:bCs/>
          <w:color w:val="212529"/>
          <w:szCs w:val="24"/>
          <w:shd w:val="clear" w:color="auto" w:fill="FFFFFF"/>
        </w:rPr>
        <w:t xml:space="preserve">Cherry, K. (2019) The major leadership theories, 1-2. Retrieved from </w:t>
      </w:r>
    </w:p>
    <w:p w:rsidR="00165360" w:rsidRPr="005A5C7F" w:rsidRDefault="004F735C" w:rsidP="000D17F4">
      <w:pPr>
        <w:spacing w:line="480" w:lineRule="auto"/>
        <w:ind w:left="720"/>
        <w:rPr>
          <w:szCs w:val="24"/>
        </w:rPr>
      </w:pPr>
      <w:hyperlink r:id="rId8" w:history="1">
        <w:r w:rsidR="00AA0EE6" w:rsidRPr="001B3728">
          <w:rPr>
            <w:rStyle w:val="Hyperlink"/>
            <w:bCs/>
            <w:szCs w:val="24"/>
            <w:shd w:val="clear" w:color="auto" w:fill="FFFFFF"/>
          </w:rPr>
          <w:t>https://www.verywellmind.com/leadership-theories-2795323</w:t>
        </w:r>
      </w:hyperlink>
      <w:r w:rsidR="00AA0EE6">
        <w:rPr>
          <w:bCs/>
          <w:color w:val="212529"/>
          <w:szCs w:val="24"/>
          <w:shd w:val="clear" w:color="auto" w:fill="FFFFFF"/>
        </w:rPr>
        <w:t xml:space="preserve"> Accessed January 20, 2020. </w:t>
      </w:r>
    </w:p>
    <w:p w:rsidR="00A24FFC" w:rsidRDefault="00AA0EE6" w:rsidP="000D17F4">
      <w:pPr>
        <w:pStyle w:val="Heading1"/>
        <w:shd w:val="clear" w:color="auto" w:fill="FFFFFF"/>
        <w:spacing w:before="280" w:beforeAutospacing="0" w:after="140" w:afterAutospacing="0" w:line="480" w:lineRule="auto"/>
        <w:rPr>
          <w:b w:val="0"/>
          <w:bCs w:val="0"/>
          <w:color w:val="000000"/>
          <w:sz w:val="24"/>
          <w:szCs w:val="24"/>
        </w:rPr>
      </w:pPr>
      <w:r w:rsidRPr="00A24FFC">
        <w:rPr>
          <w:b w:val="0"/>
          <w:sz w:val="24"/>
          <w:szCs w:val="24"/>
        </w:rPr>
        <w:t xml:space="preserve">Feldman, S., S., Buchalter, S &amp; Hayes, L. (2019). </w:t>
      </w:r>
      <w:r w:rsidRPr="00A24FFC">
        <w:rPr>
          <w:b w:val="0"/>
          <w:bCs w:val="0"/>
          <w:color w:val="000000"/>
          <w:sz w:val="24"/>
          <w:szCs w:val="24"/>
        </w:rPr>
        <w:t xml:space="preserve">Health Information Technology in Healthcare </w:t>
      </w:r>
    </w:p>
    <w:p w:rsidR="00186B05" w:rsidRDefault="00AA0EE6" w:rsidP="000D17F4">
      <w:pPr>
        <w:pStyle w:val="Heading1"/>
        <w:shd w:val="clear" w:color="auto" w:fill="FFFFFF"/>
        <w:spacing w:before="280" w:beforeAutospacing="0" w:after="140" w:afterAutospacing="0" w:line="480" w:lineRule="auto"/>
        <w:ind w:left="720"/>
        <w:rPr>
          <w:b w:val="0"/>
          <w:bCs w:val="0"/>
          <w:color w:val="000000"/>
          <w:sz w:val="24"/>
          <w:szCs w:val="24"/>
        </w:rPr>
      </w:pPr>
      <w:r w:rsidRPr="00A24FFC">
        <w:rPr>
          <w:b w:val="0"/>
          <w:bCs w:val="0"/>
          <w:color w:val="000000"/>
          <w:sz w:val="24"/>
          <w:szCs w:val="24"/>
        </w:rPr>
        <w:t>Quality and Patient Safety</w:t>
      </w:r>
      <w:r>
        <w:rPr>
          <w:b w:val="0"/>
          <w:bCs w:val="0"/>
          <w:color w:val="000000"/>
          <w:sz w:val="24"/>
          <w:szCs w:val="24"/>
        </w:rPr>
        <w:t xml:space="preserve">. </w:t>
      </w:r>
      <w:r w:rsidRPr="00A24FFC">
        <w:rPr>
          <w:b w:val="0"/>
          <w:bCs w:val="0"/>
          <w:i/>
          <w:color w:val="000000"/>
          <w:sz w:val="24"/>
          <w:szCs w:val="24"/>
        </w:rPr>
        <w:t>JMIR Medical Informatics</w:t>
      </w:r>
      <w:r>
        <w:rPr>
          <w:b w:val="0"/>
          <w:bCs w:val="0"/>
          <w:color w:val="000000"/>
          <w:sz w:val="24"/>
          <w:szCs w:val="24"/>
        </w:rPr>
        <w:t xml:space="preserve">. 7(1), pp: 1-27. </w:t>
      </w:r>
    </w:p>
    <w:p w:rsidR="000C3DEE" w:rsidRDefault="00AA0EE6" w:rsidP="000D17F4">
      <w:pPr>
        <w:pStyle w:val="Heading1"/>
        <w:shd w:val="clear" w:color="auto" w:fill="FFFFFF"/>
        <w:spacing w:before="0" w:beforeAutospacing="0" w:after="150" w:afterAutospacing="0" w:line="480" w:lineRule="auto"/>
        <w:rPr>
          <w:b w:val="0"/>
          <w:sz w:val="24"/>
          <w:szCs w:val="24"/>
        </w:rPr>
      </w:pPr>
      <w:r w:rsidRPr="001F70D9">
        <w:rPr>
          <w:b w:val="0"/>
          <w:sz w:val="24"/>
          <w:szCs w:val="24"/>
        </w:rPr>
        <w:t xml:space="preserve">International Medical Informatics Association (2020). The IMIA Code of Ethics for Health </w:t>
      </w:r>
    </w:p>
    <w:p w:rsidR="000C3DEE" w:rsidRDefault="00AA0EE6" w:rsidP="000D17F4">
      <w:pPr>
        <w:pStyle w:val="Heading1"/>
        <w:shd w:val="clear" w:color="auto" w:fill="FFFFFF"/>
        <w:spacing w:before="0" w:beforeAutospacing="0" w:after="150" w:afterAutospacing="0" w:line="480" w:lineRule="auto"/>
        <w:ind w:left="720"/>
        <w:rPr>
          <w:b w:val="0"/>
          <w:sz w:val="24"/>
          <w:szCs w:val="24"/>
        </w:rPr>
      </w:pPr>
      <w:r w:rsidRPr="001F70D9">
        <w:rPr>
          <w:b w:val="0"/>
          <w:sz w:val="24"/>
          <w:szCs w:val="24"/>
        </w:rPr>
        <w:t>Information Professionals</w:t>
      </w:r>
      <w:r>
        <w:rPr>
          <w:b w:val="0"/>
          <w:sz w:val="24"/>
          <w:szCs w:val="24"/>
        </w:rPr>
        <w:t xml:space="preserve">, 1-10. Retrieved from </w:t>
      </w:r>
      <w:hyperlink r:id="rId9" w:history="1">
        <w:r w:rsidRPr="001B3728">
          <w:rPr>
            <w:rStyle w:val="Hyperlink"/>
            <w:b w:val="0"/>
            <w:sz w:val="24"/>
            <w:szCs w:val="24"/>
          </w:rPr>
          <w:t>https://www.imia-medinfo.org/new2/pubdocs/Ethics_Eng.pdf</w:t>
        </w:r>
      </w:hyperlink>
      <w:r>
        <w:rPr>
          <w:b w:val="0"/>
          <w:sz w:val="24"/>
          <w:szCs w:val="24"/>
        </w:rPr>
        <w:t xml:space="preserve"> Accessed January 20, 2020.</w:t>
      </w:r>
    </w:p>
    <w:p w:rsidR="000C3DEE" w:rsidRDefault="00AA0EE6" w:rsidP="000D17F4">
      <w:pPr>
        <w:pStyle w:val="Heading1"/>
        <w:shd w:val="clear" w:color="auto" w:fill="FFFFFF"/>
        <w:spacing w:before="0" w:beforeAutospacing="0" w:after="150" w:afterAutospacing="0" w:line="480" w:lineRule="auto"/>
        <w:rPr>
          <w:b w:val="0"/>
          <w:sz w:val="24"/>
          <w:szCs w:val="24"/>
        </w:rPr>
      </w:pPr>
      <w:r w:rsidRPr="00C16C32">
        <w:rPr>
          <w:b w:val="0"/>
          <w:bCs w:val="0"/>
          <w:sz w:val="24"/>
          <w:szCs w:val="24"/>
        </w:rPr>
        <w:t xml:space="preserve">Lavin, M., A., Harper, E. &amp; Barr, N. (2015). </w:t>
      </w:r>
      <w:r w:rsidRPr="00C16C32">
        <w:rPr>
          <w:b w:val="0"/>
          <w:sz w:val="24"/>
          <w:szCs w:val="24"/>
        </w:rPr>
        <w:t xml:space="preserve">Health Information Technology, Patient Safety, and </w:t>
      </w:r>
    </w:p>
    <w:p w:rsidR="000C3DEE" w:rsidRPr="000C3DEE" w:rsidRDefault="00AA0EE6" w:rsidP="000D17F4">
      <w:pPr>
        <w:pStyle w:val="Heading1"/>
        <w:shd w:val="clear" w:color="auto" w:fill="FFFFFF"/>
        <w:spacing w:before="0" w:beforeAutospacing="0" w:after="150" w:afterAutospacing="0" w:line="480" w:lineRule="auto"/>
        <w:ind w:left="720"/>
        <w:rPr>
          <w:b w:val="0"/>
          <w:sz w:val="24"/>
          <w:szCs w:val="24"/>
        </w:rPr>
      </w:pPr>
      <w:r w:rsidRPr="00C16C32">
        <w:rPr>
          <w:b w:val="0"/>
          <w:sz w:val="24"/>
          <w:szCs w:val="24"/>
        </w:rPr>
        <w:t>Professional Nursing Care Documentation in Acute Care Settings. The Online Journal of Issues in Nursing, 20(1), pp: 1-10</w:t>
      </w:r>
    </w:p>
    <w:p w:rsidR="00533EF5" w:rsidRDefault="00AA0EE6" w:rsidP="000D17F4">
      <w:pPr>
        <w:pStyle w:val="Heading1"/>
        <w:shd w:val="clear" w:color="auto" w:fill="FFFFFF"/>
        <w:spacing w:before="280" w:beforeAutospacing="0" w:after="140" w:afterAutospacing="0" w:line="480" w:lineRule="auto"/>
        <w:rPr>
          <w:b w:val="0"/>
          <w:bCs w:val="0"/>
          <w:color w:val="000000"/>
          <w:sz w:val="24"/>
          <w:szCs w:val="24"/>
        </w:rPr>
      </w:pPr>
      <w:r>
        <w:rPr>
          <w:b w:val="0"/>
          <w:bCs w:val="0"/>
          <w:color w:val="000000"/>
          <w:sz w:val="24"/>
          <w:szCs w:val="24"/>
        </w:rPr>
        <w:lastRenderedPageBreak/>
        <w:t xml:space="preserve">Public Health.Net (2020). Informatics Specialist, 1-3. Retrieved from </w:t>
      </w:r>
    </w:p>
    <w:p w:rsidR="00186B05" w:rsidRDefault="004F735C" w:rsidP="000D17F4">
      <w:pPr>
        <w:pStyle w:val="Heading1"/>
        <w:shd w:val="clear" w:color="auto" w:fill="FFFFFF"/>
        <w:spacing w:before="280" w:beforeAutospacing="0" w:after="140" w:afterAutospacing="0" w:line="480" w:lineRule="auto"/>
        <w:ind w:left="720"/>
        <w:rPr>
          <w:b w:val="0"/>
          <w:bCs w:val="0"/>
          <w:color w:val="000000"/>
          <w:sz w:val="24"/>
          <w:szCs w:val="24"/>
        </w:rPr>
      </w:pPr>
      <w:hyperlink r:id="rId10" w:history="1">
        <w:r w:rsidR="00AA0EE6" w:rsidRPr="00CA25CE">
          <w:rPr>
            <w:rStyle w:val="Hyperlink"/>
            <w:b w:val="0"/>
            <w:bCs w:val="0"/>
            <w:sz w:val="24"/>
            <w:szCs w:val="24"/>
          </w:rPr>
          <w:t>https://www.careersinpublichealth.net/careers/informatics-specialist/</w:t>
        </w:r>
      </w:hyperlink>
      <w:r w:rsidR="00AA0EE6">
        <w:rPr>
          <w:b w:val="0"/>
          <w:bCs w:val="0"/>
          <w:color w:val="000000"/>
          <w:sz w:val="24"/>
          <w:szCs w:val="24"/>
        </w:rPr>
        <w:t xml:space="preserve"> Accessed January 20, 2020. </w:t>
      </w:r>
    </w:p>
    <w:p w:rsidR="00F15604" w:rsidRDefault="00AA0EE6" w:rsidP="000D17F4">
      <w:pPr>
        <w:pStyle w:val="Heading1"/>
        <w:spacing w:before="75" w:beforeAutospacing="0" w:after="75" w:afterAutospacing="0" w:line="480" w:lineRule="auto"/>
        <w:rPr>
          <w:b w:val="0"/>
          <w:bCs w:val="0"/>
          <w:color w:val="333333"/>
          <w:sz w:val="24"/>
          <w:szCs w:val="24"/>
        </w:rPr>
      </w:pPr>
      <w:r w:rsidRPr="00F15604">
        <w:rPr>
          <w:b w:val="0"/>
          <w:sz w:val="24"/>
          <w:szCs w:val="24"/>
        </w:rPr>
        <w:t xml:space="preserve">Policy Medical (2020). </w:t>
      </w:r>
      <w:r>
        <w:rPr>
          <w:b w:val="0"/>
          <w:bCs w:val="0"/>
          <w:color w:val="333333"/>
          <w:sz w:val="24"/>
          <w:szCs w:val="24"/>
        </w:rPr>
        <w:t>Best practices in clinical order set management for h</w:t>
      </w:r>
      <w:r w:rsidRPr="00F15604">
        <w:rPr>
          <w:b w:val="0"/>
          <w:bCs w:val="0"/>
          <w:color w:val="333333"/>
          <w:sz w:val="24"/>
          <w:szCs w:val="24"/>
        </w:rPr>
        <w:t>ospitals</w:t>
      </w:r>
      <w:r>
        <w:rPr>
          <w:b w:val="0"/>
          <w:bCs w:val="0"/>
          <w:color w:val="333333"/>
          <w:sz w:val="24"/>
          <w:szCs w:val="24"/>
        </w:rPr>
        <w:t>, 1-</w:t>
      </w:r>
    </w:p>
    <w:p w:rsidR="00F15604" w:rsidRPr="00F15604" w:rsidRDefault="00AA0EE6" w:rsidP="000D17F4">
      <w:pPr>
        <w:pStyle w:val="Heading1"/>
        <w:spacing w:before="75" w:beforeAutospacing="0" w:after="75" w:afterAutospacing="0" w:line="480" w:lineRule="auto"/>
        <w:ind w:left="720"/>
        <w:rPr>
          <w:b w:val="0"/>
          <w:bCs w:val="0"/>
          <w:color w:val="333333"/>
          <w:sz w:val="24"/>
          <w:szCs w:val="24"/>
        </w:rPr>
      </w:pPr>
      <w:r>
        <w:rPr>
          <w:b w:val="0"/>
          <w:bCs w:val="0"/>
          <w:color w:val="333333"/>
          <w:sz w:val="24"/>
          <w:szCs w:val="24"/>
        </w:rPr>
        <w:t xml:space="preserve">3. Retrieved from </w:t>
      </w:r>
      <w:hyperlink r:id="rId11" w:history="1">
        <w:r w:rsidRPr="001B3728">
          <w:rPr>
            <w:rStyle w:val="Hyperlink"/>
            <w:b w:val="0"/>
            <w:bCs w:val="0"/>
            <w:sz w:val="24"/>
            <w:szCs w:val="24"/>
          </w:rPr>
          <w:t>https://www.policymedical.com/best-practices-clinical-order-set-management-hospitals/</w:t>
        </w:r>
      </w:hyperlink>
      <w:r>
        <w:rPr>
          <w:b w:val="0"/>
          <w:bCs w:val="0"/>
          <w:color w:val="333333"/>
          <w:sz w:val="24"/>
          <w:szCs w:val="24"/>
        </w:rPr>
        <w:t xml:space="preserve"> Accessed January 20, 2020. </w:t>
      </w:r>
    </w:p>
    <w:p w:rsidR="001F70D9" w:rsidRPr="001F70D9" w:rsidRDefault="001F70D9" w:rsidP="000D17F4">
      <w:pPr>
        <w:pStyle w:val="Heading1"/>
        <w:shd w:val="clear" w:color="auto" w:fill="FFFFFF"/>
        <w:spacing w:before="0" w:beforeAutospacing="0" w:after="150" w:afterAutospacing="0" w:line="480" w:lineRule="auto"/>
        <w:rPr>
          <w:b w:val="0"/>
          <w:sz w:val="24"/>
          <w:szCs w:val="24"/>
        </w:rPr>
      </w:pPr>
    </w:p>
    <w:p w:rsidR="004464C5" w:rsidRPr="00A24FFC" w:rsidRDefault="004464C5" w:rsidP="000D17F4">
      <w:pPr>
        <w:pStyle w:val="Heading1"/>
        <w:shd w:val="clear" w:color="auto" w:fill="FFFFFF"/>
        <w:spacing w:before="280" w:beforeAutospacing="0" w:after="140" w:afterAutospacing="0" w:line="480" w:lineRule="auto"/>
        <w:rPr>
          <w:b w:val="0"/>
          <w:bCs w:val="0"/>
          <w:color w:val="000000"/>
          <w:sz w:val="24"/>
          <w:szCs w:val="24"/>
        </w:rPr>
      </w:pPr>
    </w:p>
    <w:p w:rsidR="00F674A0" w:rsidRDefault="00F674A0" w:rsidP="000D17F4">
      <w:pPr>
        <w:spacing w:line="480" w:lineRule="auto"/>
      </w:pPr>
    </w:p>
    <w:sectPr w:rsidR="00F674A0" w:rsidSect="000D17F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679" w:rsidRDefault="00431679">
      <w:pPr>
        <w:spacing w:after="0" w:line="240" w:lineRule="auto"/>
      </w:pPr>
      <w:r>
        <w:separator/>
      </w:r>
    </w:p>
  </w:endnote>
  <w:endnote w:type="continuationSeparator" w:id="1">
    <w:p w:rsidR="00431679" w:rsidRDefault="004316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679" w:rsidRDefault="00431679">
      <w:pPr>
        <w:spacing w:after="0" w:line="240" w:lineRule="auto"/>
      </w:pPr>
      <w:r>
        <w:separator/>
      </w:r>
    </w:p>
  </w:footnote>
  <w:footnote w:type="continuationSeparator" w:id="1">
    <w:p w:rsidR="00431679" w:rsidRDefault="004316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8119200"/>
      <w:docPartObj>
        <w:docPartGallery w:val="Page Numbers (Top of Page)"/>
        <w:docPartUnique/>
      </w:docPartObj>
    </w:sdtPr>
    <w:sdtEndPr>
      <w:rPr>
        <w:noProof/>
      </w:rPr>
    </w:sdtEndPr>
    <w:sdtContent>
      <w:p w:rsidR="000D17F4" w:rsidRDefault="00EC700D" w:rsidP="000D17F4">
        <w:pPr>
          <w:pStyle w:val="Header"/>
        </w:pPr>
        <w:r>
          <w:t xml:space="preserve">ELECTRONIC HEALTH RECORD IMPLEMENTATION PAPER     </w:t>
        </w:r>
        <w:r w:rsidR="00512BE1">
          <w:t xml:space="preserve">                                   </w:t>
        </w:r>
        <w:r>
          <w:t xml:space="preserve">   </w:t>
        </w:r>
        <w:r w:rsidR="004F735C">
          <w:fldChar w:fldCharType="begin"/>
        </w:r>
        <w:r w:rsidR="00AA0EE6">
          <w:instrText xml:space="preserve"> PAGE   \* MERGEFORMAT </w:instrText>
        </w:r>
        <w:r w:rsidR="004F735C">
          <w:fldChar w:fldCharType="separate"/>
        </w:r>
        <w:r w:rsidR="00F31877">
          <w:rPr>
            <w:noProof/>
          </w:rPr>
          <w:t>7</w:t>
        </w:r>
        <w:r w:rsidR="004F735C">
          <w:rPr>
            <w:noProof/>
          </w:rPr>
          <w:fldChar w:fldCharType="end"/>
        </w:r>
      </w:p>
    </w:sdtContent>
  </w:sdt>
  <w:p w:rsidR="000D17F4" w:rsidRDefault="000D17F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F4" w:rsidRDefault="00EC700D">
    <w:pPr>
      <w:pStyle w:val="Header"/>
    </w:pPr>
    <w:r>
      <w:t>Running head:</w:t>
    </w:r>
    <w:r w:rsidR="00512BE1">
      <w:t xml:space="preserve"> </w:t>
    </w:r>
    <w:r>
      <w:t xml:space="preserve">ELECTRONIC HEALTH RECORD IMPLEMENTATION PAPER        </w:t>
    </w:r>
    <w:r w:rsidR="00AA0EE6">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E1F2E"/>
    <w:rsid w:val="000C1BDE"/>
    <w:rsid w:val="000C3DEE"/>
    <w:rsid w:val="000D17F4"/>
    <w:rsid w:val="00111613"/>
    <w:rsid w:val="00165360"/>
    <w:rsid w:val="00186B05"/>
    <w:rsid w:val="001B3728"/>
    <w:rsid w:val="001E1921"/>
    <w:rsid w:val="001E1F2E"/>
    <w:rsid w:val="001F70D9"/>
    <w:rsid w:val="00213C22"/>
    <w:rsid w:val="00257C1A"/>
    <w:rsid w:val="002C11F9"/>
    <w:rsid w:val="002D160C"/>
    <w:rsid w:val="002F7F68"/>
    <w:rsid w:val="00357285"/>
    <w:rsid w:val="0037115A"/>
    <w:rsid w:val="003B48C0"/>
    <w:rsid w:val="00431679"/>
    <w:rsid w:val="004344E1"/>
    <w:rsid w:val="004464C5"/>
    <w:rsid w:val="004B450B"/>
    <w:rsid w:val="004F735C"/>
    <w:rsid w:val="00512BE1"/>
    <w:rsid w:val="00533EF5"/>
    <w:rsid w:val="0055686F"/>
    <w:rsid w:val="005606D0"/>
    <w:rsid w:val="005613E6"/>
    <w:rsid w:val="0057169A"/>
    <w:rsid w:val="005941BF"/>
    <w:rsid w:val="005A5C7F"/>
    <w:rsid w:val="00661BBA"/>
    <w:rsid w:val="00685BB9"/>
    <w:rsid w:val="006C43B9"/>
    <w:rsid w:val="00731195"/>
    <w:rsid w:val="00751581"/>
    <w:rsid w:val="007A0346"/>
    <w:rsid w:val="00847C5E"/>
    <w:rsid w:val="00906024"/>
    <w:rsid w:val="009404DD"/>
    <w:rsid w:val="009C23F1"/>
    <w:rsid w:val="00A24FFC"/>
    <w:rsid w:val="00AA0EE6"/>
    <w:rsid w:val="00AC6EFD"/>
    <w:rsid w:val="00B129CD"/>
    <w:rsid w:val="00B571BA"/>
    <w:rsid w:val="00B80146"/>
    <w:rsid w:val="00BB1466"/>
    <w:rsid w:val="00BF6E9F"/>
    <w:rsid w:val="00C16C32"/>
    <w:rsid w:val="00C34D73"/>
    <w:rsid w:val="00C47AE7"/>
    <w:rsid w:val="00C96946"/>
    <w:rsid w:val="00CA25CE"/>
    <w:rsid w:val="00CB0073"/>
    <w:rsid w:val="00D43AFA"/>
    <w:rsid w:val="00E12593"/>
    <w:rsid w:val="00E32984"/>
    <w:rsid w:val="00EB3AB6"/>
    <w:rsid w:val="00EC700D"/>
    <w:rsid w:val="00F15604"/>
    <w:rsid w:val="00F31877"/>
    <w:rsid w:val="00F674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AFA"/>
  </w:style>
  <w:style w:type="paragraph" w:styleId="Heading1">
    <w:name w:val="heading 1"/>
    <w:basedOn w:val="Normal"/>
    <w:link w:val="Heading1Char"/>
    <w:uiPriority w:val="9"/>
    <w:qFormat/>
    <w:rsid w:val="00A24FFC"/>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74A0"/>
    <w:rPr>
      <w:color w:val="0563C1" w:themeColor="hyperlink"/>
      <w:u w:val="single"/>
    </w:rPr>
  </w:style>
  <w:style w:type="paragraph" w:styleId="Header">
    <w:name w:val="header"/>
    <w:basedOn w:val="Normal"/>
    <w:link w:val="HeaderChar"/>
    <w:uiPriority w:val="99"/>
    <w:unhideWhenUsed/>
    <w:rsid w:val="00F674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4A0"/>
  </w:style>
  <w:style w:type="paragraph" w:styleId="Footer">
    <w:name w:val="footer"/>
    <w:basedOn w:val="Normal"/>
    <w:link w:val="FooterChar"/>
    <w:uiPriority w:val="99"/>
    <w:unhideWhenUsed/>
    <w:rsid w:val="00F67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4A0"/>
  </w:style>
  <w:style w:type="character" w:customStyle="1" w:styleId="Heading1Char">
    <w:name w:val="Heading 1 Char"/>
    <w:basedOn w:val="DefaultParagraphFont"/>
    <w:link w:val="Heading1"/>
    <w:uiPriority w:val="9"/>
    <w:rsid w:val="00A24FFC"/>
    <w:rPr>
      <w:rFonts w:eastAsia="Times New Roman"/>
      <w:b/>
      <w:bCs/>
      <w:color w:val="auto"/>
      <w:kern w:val="36"/>
      <w:sz w:val="48"/>
      <w:szCs w:val="4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mind.com/leadership-theories-2795323"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inc.com/magazine/201909/zoe-henry/empowered-electric-josh-levin-electrician-construction-instagram-hiring-2019-inc5000.html"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hrq.gov/talkingquality/measures/setting/hospitals/databases.html" TargetMode="External"/><Relationship Id="rId11" Type="http://schemas.openxmlformats.org/officeDocument/2006/relationships/hyperlink" Target="https://www.policymedical.com/best-practices-clinical-order-set-management-hospital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careersinpublichealth.net/careers/informatics-specialist/" TargetMode="External"/><Relationship Id="rId4" Type="http://schemas.openxmlformats.org/officeDocument/2006/relationships/footnotes" Target="footnotes.xml"/><Relationship Id="rId9" Type="http://schemas.openxmlformats.org/officeDocument/2006/relationships/hyperlink" Target="https://www.imia-medinfo.org/new2/pubdocs/Ethics_Eng.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1697</Words>
  <Characters>9676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2020-01-20T19:59:00Z</dcterms:created>
  <dcterms:modified xsi:type="dcterms:W3CDTF">2020-01-20T19:59:00Z</dcterms:modified>
</cp:coreProperties>
</file>